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15792" w14:textId="77777777" w:rsidR="0081448E" w:rsidRDefault="00E22520">
      <w:r>
        <w:rPr>
          <w:noProof/>
        </w:rPr>
        <mc:AlternateContent>
          <mc:Choice Requires="wps">
            <w:drawing>
              <wp:anchor distT="0" distB="0" distL="114300" distR="114300" simplePos="0" relativeHeight="251660288" behindDoc="0" locked="0" layoutInCell="1" allowOverlap="1" wp14:anchorId="1784B283" wp14:editId="58C101B0">
                <wp:simplePos x="0" y="0"/>
                <wp:positionH relativeFrom="column">
                  <wp:posOffset>-114300</wp:posOffset>
                </wp:positionH>
                <wp:positionV relativeFrom="paragraph">
                  <wp:posOffset>4000500</wp:posOffset>
                </wp:positionV>
                <wp:extent cx="2171700" cy="5029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C7C216" w14:textId="21E30565" w:rsidR="009154C9" w:rsidRPr="004744C4" w:rsidRDefault="00D6190C" w:rsidP="004744C4">
                            <w:pPr>
                              <w:spacing w:after="60"/>
                              <w:rPr>
                                <w:b/>
                                <w:i/>
                                <w:color w:val="094092"/>
                              </w:rPr>
                            </w:pPr>
                            <w:r>
                              <w:rPr>
                                <w:b/>
                                <w:i/>
                                <w:color w:val="094092"/>
                              </w:rPr>
                              <w:t xml:space="preserve">Annual </w:t>
                            </w:r>
                            <w:r w:rsidR="009154C9" w:rsidRPr="004744C4">
                              <w:rPr>
                                <w:b/>
                                <w:i/>
                                <w:color w:val="094092"/>
                              </w:rPr>
                              <w:t xml:space="preserve">Goodwill Highlights: </w:t>
                            </w:r>
                          </w:p>
                          <w:p w14:paraId="346D8229" w14:textId="2026B0B6" w:rsidR="009154C9" w:rsidRPr="004744C4" w:rsidRDefault="009154C9" w:rsidP="004744C4">
                            <w:pPr>
                              <w:numPr>
                                <w:ilvl w:val="0"/>
                                <w:numId w:val="4"/>
                              </w:numPr>
                              <w:tabs>
                                <w:tab w:val="clear" w:pos="720"/>
                                <w:tab w:val="num" w:pos="450"/>
                              </w:tabs>
                              <w:spacing w:after="60"/>
                              <w:ind w:left="270" w:hanging="270"/>
                              <w:rPr>
                                <w:color w:val="094092"/>
                              </w:rPr>
                            </w:pPr>
                            <w:r w:rsidRPr="004744C4">
                              <w:rPr>
                                <w:color w:val="094092"/>
                              </w:rPr>
                              <w:t xml:space="preserve">Placed in employment: </w:t>
                            </w:r>
                            <w:r>
                              <w:rPr>
                                <w:color w:val="094092"/>
                              </w:rPr>
                              <w:br/>
                            </w:r>
                            <w:r w:rsidRPr="004744C4">
                              <w:rPr>
                                <w:b/>
                                <w:color w:val="094092"/>
                              </w:rPr>
                              <w:t xml:space="preserve">More than </w:t>
                            </w:r>
                            <w:r w:rsidR="005C40C1">
                              <w:rPr>
                                <w:b/>
                                <w:color w:val="094092"/>
                              </w:rPr>
                              <w:t>288</w:t>
                            </w:r>
                            <w:r w:rsidRPr="004744C4">
                              <w:rPr>
                                <w:b/>
                                <w:color w:val="094092"/>
                              </w:rPr>
                              <w:t>,000</w:t>
                            </w:r>
                          </w:p>
                          <w:p w14:paraId="68273343" w14:textId="0B27E1C2" w:rsidR="009154C9" w:rsidRPr="004744C4" w:rsidRDefault="009154C9" w:rsidP="004744C4">
                            <w:pPr>
                              <w:numPr>
                                <w:ilvl w:val="0"/>
                                <w:numId w:val="4"/>
                              </w:numPr>
                              <w:tabs>
                                <w:tab w:val="clear" w:pos="720"/>
                                <w:tab w:val="num" w:pos="450"/>
                              </w:tabs>
                              <w:spacing w:after="60"/>
                              <w:ind w:left="270" w:hanging="270"/>
                              <w:rPr>
                                <w:color w:val="094092"/>
                              </w:rPr>
                            </w:pPr>
                            <w:r w:rsidRPr="004744C4">
                              <w:rPr>
                                <w:color w:val="094092"/>
                              </w:rPr>
                              <w:t xml:space="preserve">Earned high school diploma </w:t>
                            </w:r>
                            <w:r>
                              <w:rPr>
                                <w:color w:val="094092"/>
                              </w:rPr>
                              <w:br/>
                            </w:r>
                            <w:r w:rsidRPr="004744C4">
                              <w:rPr>
                                <w:color w:val="094092"/>
                              </w:rPr>
                              <w:t xml:space="preserve">or equivalent: </w:t>
                            </w:r>
                            <w:r w:rsidRPr="004744C4">
                              <w:rPr>
                                <w:b/>
                                <w:color w:val="094092"/>
                              </w:rPr>
                              <w:t>6,</w:t>
                            </w:r>
                            <w:r w:rsidR="005C40C1">
                              <w:rPr>
                                <w:b/>
                                <w:color w:val="094092"/>
                              </w:rPr>
                              <w:t>220</w:t>
                            </w:r>
                          </w:p>
                          <w:p w14:paraId="42E67F69" w14:textId="3F3F39DB" w:rsidR="009154C9" w:rsidRPr="004744C4" w:rsidRDefault="009154C9" w:rsidP="004744C4">
                            <w:pPr>
                              <w:numPr>
                                <w:ilvl w:val="0"/>
                                <w:numId w:val="4"/>
                              </w:numPr>
                              <w:tabs>
                                <w:tab w:val="clear" w:pos="720"/>
                                <w:tab w:val="num" w:pos="450"/>
                              </w:tabs>
                              <w:spacing w:after="60"/>
                              <w:ind w:left="270" w:hanging="270"/>
                              <w:rPr>
                                <w:color w:val="094092"/>
                              </w:rPr>
                            </w:pPr>
                            <w:r w:rsidRPr="004744C4">
                              <w:rPr>
                                <w:color w:val="094092"/>
                              </w:rPr>
                              <w:t xml:space="preserve">Earned post-secondary credential: </w:t>
                            </w:r>
                            <w:r w:rsidR="005C40C1">
                              <w:rPr>
                                <w:b/>
                                <w:color w:val="094092"/>
                              </w:rPr>
                              <w:t>16,906</w:t>
                            </w:r>
                          </w:p>
                          <w:p w14:paraId="1FB2B278" w14:textId="1E805E38" w:rsidR="009154C9" w:rsidRPr="004744C4" w:rsidRDefault="009154C9" w:rsidP="004744C4">
                            <w:pPr>
                              <w:numPr>
                                <w:ilvl w:val="0"/>
                                <w:numId w:val="4"/>
                              </w:numPr>
                              <w:tabs>
                                <w:tab w:val="clear" w:pos="720"/>
                                <w:tab w:val="num" w:pos="450"/>
                              </w:tabs>
                              <w:spacing w:after="60"/>
                              <w:ind w:left="270" w:hanging="270"/>
                              <w:rPr>
                                <w:color w:val="094092"/>
                              </w:rPr>
                            </w:pPr>
                            <w:r w:rsidRPr="004744C4">
                              <w:rPr>
                                <w:color w:val="094092"/>
                              </w:rPr>
                              <w:t xml:space="preserve">Personal and family support services provided: </w:t>
                            </w:r>
                            <w:r>
                              <w:rPr>
                                <w:color w:val="094092"/>
                              </w:rPr>
                              <w:br/>
                            </w:r>
                            <w:r w:rsidRPr="004744C4">
                              <w:rPr>
                                <w:b/>
                                <w:color w:val="094092"/>
                              </w:rPr>
                              <w:t xml:space="preserve">More than </w:t>
                            </w:r>
                            <w:r w:rsidR="005C40C1">
                              <w:rPr>
                                <w:b/>
                                <w:color w:val="094092"/>
                              </w:rPr>
                              <w:t>8.8</w:t>
                            </w:r>
                            <w:r w:rsidRPr="004744C4">
                              <w:rPr>
                                <w:b/>
                                <w:color w:val="094092"/>
                              </w:rPr>
                              <w:t xml:space="preserve"> million </w:t>
                            </w:r>
                          </w:p>
                          <w:p w14:paraId="25755879" w14:textId="728E37FC" w:rsidR="009154C9" w:rsidRPr="004744C4" w:rsidRDefault="009154C9" w:rsidP="004744C4">
                            <w:pPr>
                              <w:numPr>
                                <w:ilvl w:val="1"/>
                                <w:numId w:val="4"/>
                              </w:numPr>
                              <w:spacing w:after="60"/>
                              <w:ind w:left="540" w:hanging="270"/>
                              <w:rPr>
                                <w:color w:val="094092"/>
                              </w:rPr>
                            </w:pPr>
                            <w:r w:rsidRPr="004744C4">
                              <w:rPr>
                                <w:color w:val="094092"/>
                              </w:rPr>
                              <w:t xml:space="preserve">Financial education class sessions: </w:t>
                            </w:r>
                            <w:r w:rsidRPr="004744C4">
                              <w:rPr>
                                <w:b/>
                                <w:color w:val="094092"/>
                              </w:rPr>
                              <w:t>More than</w:t>
                            </w:r>
                            <w:r w:rsidRPr="004744C4">
                              <w:rPr>
                                <w:color w:val="094092"/>
                              </w:rPr>
                              <w:t xml:space="preserve"> </w:t>
                            </w:r>
                            <w:r w:rsidR="005C40C1">
                              <w:rPr>
                                <w:b/>
                                <w:color w:val="094092"/>
                              </w:rPr>
                              <w:t>31,300</w:t>
                            </w:r>
                          </w:p>
                          <w:p w14:paraId="21CFDA3F" w14:textId="7ED65D3C" w:rsidR="009154C9" w:rsidRPr="004744C4" w:rsidRDefault="009154C9" w:rsidP="004744C4">
                            <w:pPr>
                              <w:numPr>
                                <w:ilvl w:val="1"/>
                                <w:numId w:val="4"/>
                              </w:numPr>
                              <w:spacing w:after="60"/>
                              <w:ind w:left="540" w:hanging="270"/>
                              <w:rPr>
                                <w:color w:val="094092"/>
                              </w:rPr>
                            </w:pPr>
                            <w:r w:rsidRPr="004744C4">
                              <w:rPr>
                                <w:color w:val="094092"/>
                              </w:rPr>
                              <w:t xml:space="preserve">One-on-one financial coaching sessions: </w:t>
                            </w:r>
                            <w:r>
                              <w:rPr>
                                <w:color w:val="094092"/>
                              </w:rPr>
                              <w:br/>
                            </w:r>
                            <w:r w:rsidRPr="004744C4">
                              <w:rPr>
                                <w:b/>
                                <w:color w:val="094092"/>
                              </w:rPr>
                              <w:t xml:space="preserve">More than </w:t>
                            </w:r>
                            <w:r w:rsidR="005C40C1">
                              <w:rPr>
                                <w:b/>
                                <w:color w:val="094092"/>
                              </w:rPr>
                              <w:t>42,800</w:t>
                            </w:r>
                          </w:p>
                          <w:p w14:paraId="3DF476E2" w14:textId="7173FFA5" w:rsidR="009154C9" w:rsidRPr="004744C4" w:rsidRDefault="009154C9" w:rsidP="004744C4">
                            <w:pPr>
                              <w:numPr>
                                <w:ilvl w:val="1"/>
                                <w:numId w:val="4"/>
                              </w:numPr>
                              <w:spacing w:after="60"/>
                              <w:ind w:left="540" w:hanging="270"/>
                              <w:rPr>
                                <w:color w:val="094092"/>
                              </w:rPr>
                            </w:pPr>
                            <w:r w:rsidRPr="004744C4">
                              <w:rPr>
                                <w:color w:val="094092"/>
                              </w:rPr>
                              <w:t xml:space="preserve">Federal Earned Income Tax Credits (EITCs) claimed: </w:t>
                            </w:r>
                            <w:r w:rsidRPr="004744C4">
                              <w:rPr>
                                <w:b/>
                                <w:color w:val="094092"/>
                              </w:rPr>
                              <w:t>7,</w:t>
                            </w:r>
                            <w:r w:rsidR="005C40C1">
                              <w:rPr>
                                <w:b/>
                                <w:color w:val="094092"/>
                              </w:rPr>
                              <w:t>425</w:t>
                            </w:r>
                          </w:p>
                          <w:p w14:paraId="66818754" w14:textId="069CF57B" w:rsidR="009154C9" w:rsidRPr="004744C4" w:rsidRDefault="009154C9" w:rsidP="004744C4">
                            <w:pPr>
                              <w:numPr>
                                <w:ilvl w:val="0"/>
                                <w:numId w:val="4"/>
                              </w:numPr>
                              <w:tabs>
                                <w:tab w:val="clear" w:pos="720"/>
                                <w:tab w:val="num" w:pos="270"/>
                              </w:tabs>
                              <w:spacing w:after="60"/>
                              <w:ind w:left="270" w:hanging="270"/>
                              <w:rPr>
                                <w:color w:val="094092"/>
                              </w:rPr>
                            </w:pPr>
                            <w:r w:rsidRPr="004744C4">
                              <w:rPr>
                                <w:color w:val="094092"/>
                              </w:rPr>
                              <w:t xml:space="preserve">Total number of donors (includes repeat donations): </w:t>
                            </w:r>
                            <w:r>
                              <w:rPr>
                                <w:color w:val="094092"/>
                              </w:rPr>
                              <w:br/>
                            </w:r>
                            <w:r w:rsidRPr="004744C4">
                              <w:rPr>
                                <w:b/>
                                <w:color w:val="094092"/>
                              </w:rPr>
                              <w:t>10</w:t>
                            </w:r>
                            <w:r w:rsidR="005C40C1">
                              <w:rPr>
                                <w:b/>
                                <w:color w:val="094092"/>
                              </w:rPr>
                              <w:t>5</w:t>
                            </w:r>
                            <w:r w:rsidRPr="004744C4">
                              <w:rPr>
                                <w:b/>
                                <w:color w:val="094092"/>
                              </w:rPr>
                              <w:t xml:space="preserve"> million</w:t>
                            </w:r>
                          </w:p>
                          <w:p w14:paraId="12318972" w14:textId="62266BF2" w:rsidR="009154C9" w:rsidRPr="004744C4" w:rsidRDefault="009154C9" w:rsidP="004744C4">
                            <w:pPr>
                              <w:numPr>
                                <w:ilvl w:val="0"/>
                                <w:numId w:val="4"/>
                              </w:numPr>
                              <w:tabs>
                                <w:tab w:val="clear" w:pos="720"/>
                                <w:tab w:val="num" w:pos="270"/>
                              </w:tabs>
                              <w:spacing w:after="60"/>
                              <w:ind w:left="270" w:hanging="270"/>
                              <w:rPr>
                                <w:color w:val="094092"/>
                              </w:rPr>
                            </w:pPr>
                            <w:r w:rsidRPr="004744C4">
                              <w:rPr>
                                <w:color w:val="094092"/>
                              </w:rPr>
                              <w:t xml:space="preserve">Total number of stores, including outlet and retail: </w:t>
                            </w:r>
                            <w:r w:rsidR="009B0355">
                              <w:rPr>
                                <w:color w:val="094092"/>
                              </w:rPr>
                              <w:br/>
                            </w:r>
                            <w:r w:rsidRPr="004744C4">
                              <w:rPr>
                                <w:b/>
                                <w:color w:val="094092"/>
                              </w:rPr>
                              <w:t>More than 3,</w:t>
                            </w:r>
                            <w:r w:rsidR="002372A1">
                              <w:rPr>
                                <w:b/>
                                <w:color w:val="094092"/>
                              </w:rPr>
                              <w:t>3</w:t>
                            </w:r>
                            <w:r w:rsidR="002372A1" w:rsidRPr="004744C4">
                              <w:rPr>
                                <w:b/>
                                <w:color w:val="094092"/>
                              </w:rPr>
                              <w:t>00</w:t>
                            </w:r>
                          </w:p>
                          <w:p w14:paraId="11728B6C" w14:textId="77777777" w:rsidR="009154C9" w:rsidRPr="004744C4" w:rsidRDefault="009154C9" w:rsidP="004744C4">
                            <w:pPr>
                              <w:spacing w:after="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4B283" id="_x0000_t202" coordsize="21600,21600" o:spt="202" path="m,l,21600r21600,l21600,xe">
                <v:stroke joinstyle="miter"/>
                <v:path gradientshapeok="t" o:connecttype="rect"/>
              </v:shapetype>
              <v:shape id="Text Box 3" o:spid="_x0000_s1026" type="#_x0000_t202" style="position:absolute;margin-left:-9pt;margin-top:315pt;width:171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" filled="f" stroked="f">
                <v:textbox>
                  <w:txbxContent>
                    <w:p w14:paraId="32C7C216" w14:textId="21E30565" w:rsidR="009154C9" w:rsidRPr="004744C4" w:rsidRDefault="00D6190C" w:rsidP="004744C4">
                      <w:pPr>
                        <w:spacing w:after="60"/>
                        <w:rPr>
                          <w:b/>
                          <w:i/>
                          <w:color w:val="094092"/>
                        </w:rPr>
                      </w:pPr>
                      <w:r>
                        <w:rPr>
                          <w:b/>
                          <w:i/>
                          <w:color w:val="094092"/>
                        </w:rPr>
                        <w:t xml:space="preserve">Annual </w:t>
                      </w:r>
                      <w:r w:rsidR="009154C9" w:rsidRPr="004744C4">
                        <w:rPr>
                          <w:b/>
                          <w:i/>
                          <w:color w:val="094092"/>
                        </w:rPr>
                        <w:t xml:space="preserve">Goodwill Highlights: </w:t>
                      </w:r>
                    </w:p>
                    <w:p w14:paraId="346D8229" w14:textId="2026B0B6" w:rsidR="009154C9" w:rsidRPr="004744C4" w:rsidRDefault="009154C9" w:rsidP="004744C4">
                      <w:pPr>
                        <w:numPr>
                          <w:ilvl w:val="0"/>
                          <w:numId w:val="4"/>
                        </w:numPr>
                        <w:tabs>
                          <w:tab w:val="clear" w:pos="720"/>
                          <w:tab w:val="num" w:pos="450"/>
                        </w:tabs>
                        <w:spacing w:after="60"/>
                        <w:ind w:left="270" w:hanging="270"/>
                        <w:rPr>
                          <w:color w:val="094092"/>
                        </w:rPr>
                      </w:pPr>
                      <w:r w:rsidRPr="004744C4">
                        <w:rPr>
                          <w:color w:val="094092"/>
                        </w:rPr>
                        <w:t xml:space="preserve">Placed in employment: </w:t>
                      </w:r>
                      <w:r>
                        <w:rPr>
                          <w:color w:val="094092"/>
                        </w:rPr>
                        <w:br/>
                      </w:r>
                      <w:r w:rsidRPr="004744C4">
                        <w:rPr>
                          <w:b/>
                          <w:color w:val="094092"/>
                        </w:rPr>
                        <w:t xml:space="preserve">More than </w:t>
                      </w:r>
                      <w:r w:rsidR="005C40C1">
                        <w:rPr>
                          <w:b/>
                          <w:color w:val="094092"/>
                        </w:rPr>
                        <w:t>288</w:t>
                      </w:r>
                      <w:r w:rsidRPr="004744C4">
                        <w:rPr>
                          <w:b/>
                          <w:color w:val="094092"/>
                        </w:rPr>
                        <w:t>,000</w:t>
                      </w:r>
                    </w:p>
                    <w:p w14:paraId="68273343" w14:textId="0B27E1C2" w:rsidR="009154C9" w:rsidRPr="004744C4" w:rsidRDefault="009154C9" w:rsidP="004744C4">
                      <w:pPr>
                        <w:numPr>
                          <w:ilvl w:val="0"/>
                          <w:numId w:val="4"/>
                        </w:numPr>
                        <w:tabs>
                          <w:tab w:val="clear" w:pos="720"/>
                          <w:tab w:val="num" w:pos="450"/>
                        </w:tabs>
                        <w:spacing w:after="60"/>
                        <w:ind w:left="270" w:hanging="270"/>
                        <w:rPr>
                          <w:color w:val="094092"/>
                        </w:rPr>
                      </w:pPr>
                      <w:r w:rsidRPr="004744C4">
                        <w:rPr>
                          <w:color w:val="094092"/>
                        </w:rPr>
                        <w:t xml:space="preserve">Earned high school diploma </w:t>
                      </w:r>
                      <w:r>
                        <w:rPr>
                          <w:color w:val="094092"/>
                        </w:rPr>
                        <w:br/>
                      </w:r>
                      <w:r w:rsidRPr="004744C4">
                        <w:rPr>
                          <w:color w:val="094092"/>
                        </w:rPr>
                        <w:t xml:space="preserve">or equivalent: </w:t>
                      </w:r>
                      <w:r w:rsidRPr="004744C4">
                        <w:rPr>
                          <w:b/>
                          <w:color w:val="094092"/>
                        </w:rPr>
                        <w:t>6,</w:t>
                      </w:r>
                      <w:r w:rsidR="005C40C1">
                        <w:rPr>
                          <w:b/>
                          <w:color w:val="094092"/>
                        </w:rPr>
                        <w:t>220</w:t>
                      </w:r>
                    </w:p>
                    <w:p w14:paraId="42E67F69" w14:textId="3F3F39DB" w:rsidR="009154C9" w:rsidRPr="004744C4" w:rsidRDefault="009154C9" w:rsidP="004744C4">
                      <w:pPr>
                        <w:numPr>
                          <w:ilvl w:val="0"/>
                          <w:numId w:val="4"/>
                        </w:numPr>
                        <w:tabs>
                          <w:tab w:val="clear" w:pos="720"/>
                          <w:tab w:val="num" w:pos="450"/>
                        </w:tabs>
                        <w:spacing w:after="60"/>
                        <w:ind w:left="270" w:hanging="270"/>
                        <w:rPr>
                          <w:color w:val="094092"/>
                        </w:rPr>
                      </w:pPr>
                      <w:r w:rsidRPr="004744C4">
                        <w:rPr>
                          <w:color w:val="094092"/>
                        </w:rPr>
                        <w:t xml:space="preserve">Earned post-secondary credential: </w:t>
                      </w:r>
                      <w:r w:rsidR="005C40C1">
                        <w:rPr>
                          <w:b/>
                          <w:color w:val="094092"/>
                        </w:rPr>
                        <w:t>16,906</w:t>
                      </w:r>
                    </w:p>
                    <w:p w14:paraId="1FB2B278" w14:textId="1E805E38" w:rsidR="009154C9" w:rsidRPr="004744C4" w:rsidRDefault="009154C9" w:rsidP="004744C4">
                      <w:pPr>
                        <w:numPr>
                          <w:ilvl w:val="0"/>
                          <w:numId w:val="4"/>
                        </w:numPr>
                        <w:tabs>
                          <w:tab w:val="clear" w:pos="720"/>
                          <w:tab w:val="num" w:pos="450"/>
                        </w:tabs>
                        <w:spacing w:after="60"/>
                        <w:ind w:left="270" w:hanging="270"/>
                        <w:rPr>
                          <w:color w:val="094092"/>
                        </w:rPr>
                      </w:pPr>
                      <w:r w:rsidRPr="004744C4">
                        <w:rPr>
                          <w:color w:val="094092"/>
                        </w:rPr>
                        <w:t xml:space="preserve">Personal and family support services provided: </w:t>
                      </w:r>
                      <w:r>
                        <w:rPr>
                          <w:color w:val="094092"/>
                        </w:rPr>
                        <w:br/>
                      </w:r>
                      <w:r w:rsidRPr="004744C4">
                        <w:rPr>
                          <w:b/>
                          <w:color w:val="094092"/>
                        </w:rPr>
                        <w:t xml:space="preserve">More than </w:t>
                      </w:r>
                      <w:r w:rsidR="005C40C1">
                        <w:rPr>
                          <w:b/>
                          <w:color w:val="094092"/>
                        </w:rPr>
                        <w:t>8.8</w:t>
                      </w:r>
                      <w:r w:rsidRPr="004744C4">
                        <w:rPr>
                          <w:b/>
                          <w:color w:val="094092"/>
                        </w:rPr>
                        <w:t xml:space="preserve"> million </w:t>
                      </w:r>
                    </w:p>
                    <w:p w14:paraId="25755879" w14:textId="728E37FC" w:rsidR="009154C9" w:rsidRPr="004744C4" w:rsidRDefault="009154C9" w:rsidP="004744C4">
                      <w:pPr>
                        <w:numPr>
                          <w:ilvl w:val="1"/>
                          <w:numId w:val="4"/>
                        </w:numPr>
                        <w:spacing w:after="60"/>
                        <w:ind w:left="540" w:hanging="270"/>
                        <w:rPr>
                          <w:color w:val="094092"/>
                        </w:rPr>
                      </w:pPr>
                      <w:r w:rsidRPr="004744C4">
                        <w:rPr>
                          <w:color w:val="094092"/>
                        </w:rPr>
                        <w:t xml:space="preserve">Financial education class sessions: </w:t>
                      </w:r>
                      <w:r w:rsidRPr="004744C4">
                        <w:rPr>
                          <w:b/>
                          <w:color w:val="094092"/>
                        </w:rPr>
                        <w:t>More than</w:t>
                      </w:r>
                      <w:r w:rsidRPr="004744C4">
                        <w:rPr>
                          <w:color w:val="094092"/>
                        </w:rPr>
                        <w:t xml:space="preserve"> </w:t>
                      </w:r>
                      <w:r w:rsidR="005C40C1">
                        <w:rPr>
                          <w:b/>
                          <w:color w:val="094092"/>
                        </w:rPr>
                        <w:t>31,300</w:t>
                      </w:r>
                    </w:p>
                    <w:p w14:paraId="21CFDA3F" w14:textId="7ED65D3C" w:rsidR="009154C9" w:rsidRPr="004744C4" w:rsidRDefault="009154C9" w:rsidP="004744C4">
                      <w:pPr>
                        <w:numPr>
                          <w:ilvl w:val="1"/>
                          <w:numId w:val="4"/>
                        </w:numPr>
                        <w:spacing w:after="60"/>
                        <w:ind w:left="540" w:hanging="270"/>
                        <w:rPr>
                          <w:color w:val="094092"/>
                        </w:rPr>
                      </w:pPr>
                      <w:r w:rsidRPr="004744C4">
                        <w:rPr>
                          <w:color w:val="094092"/>
                        </w:rPr>
                        <w:t xml:space="preserve">One-on-one financial coaching sessions: </w:t>
                      </w:r>
                      <w:r>
                        <w:rPr>
                          <w:color w:val="094092"/>
                        </w:rPr>
                        <w:br/>
                      </w:r>
                      <w:r w:rsidRPr="004744C4">
                        <w:rPr>
                          <w:b/>
                          <w:color w:val="094092"/>
                        </w:rPr>
                        <w:t xml:space="preserve">More than </w:t>
                      </w:r>
                      <w:r w:rsidR="005C40C1">
                        <w:rPr>
                          <w:b/>
                          <w:color w:val="094092"/>
                        </w:rPr>
                        <w:t>42,800</w:t>
                      </w:r>
                    </w:p>
                    <w:p w14:paraId="3DF476E2" w14:textId="7173FFA5" w:rsidR="009154C9" w:rsidRPr="004744C4" w:rsidRDefault="009154C9" w:rsidP="004744C4">
                      <w:pPr>
                        <w:numPr>
                          <w:ilvl w:val="1"/>
                          <w:numId w:val="4"/>
                        </w:numPr>
                        <w:spacing w:after="60"/>
                        <w:ind w:left="540" w:hanging="270"/>
                        <w:rPr>
                          <w:color w:val="094092"/>
                        </w:rPr>
                      </w:pPr>
                      <w:r w:rsidRPr="004744C4">
                        <w:rPr>
                          <w:color w:val="094092"/>
                        </w:rPr>
                        <w:t xml:space="preserve">Federal Earned Income Tax Credits (EITCs) claimed: </w:t>
                      </w:r>
                      <w:r w:rsidRPr="004744C4">
                        <w:rPr>
                          <w:b/>
                          <w:color w:val="094092"/>
                        </w:rPr>
                        <w:t>7,</w:t>
                      </w:r>
                      <w:r w:rsidR="005C40C1">
                        <w:rPr>
                          <w:b/>
                          <w:color w:val="094092"/>
                        </w:rPr>
                        <w:t>425</w:t>
                      </w:r>
                    </w:p>
                    <w:p w14:paraId="66818754" w14:textId="069CF57B" w:rsidR="009154C9" w:rsidRPr="004744C4" w:rsidRDefault="009154C9" w:rsidP="004744C4">
                      <w:pPr>
                        <w:numPr>
                          <w:ilvl w:val="0"/>
                          <w:numId w:val="4"/>
                        </w:numPr>
                        <w:tabs>
                          <w:tab w:val="clear" w:pos="720"/>
                          <w:tab w:val="num" w:pos="270"/>
                        </w:tabs>
                        <w:spacing w:after="60"/>
                        <w:ind w:left="270" w:hanging="270"/>
                        <w:rPr>
                          <w:color w:val="094092"/>
                        </w:rPr>
                      </w:pPr>
                      <w:r w:rsidRPr="004744C4">
                        <w:rPr>
                          <w:color w:val="094092"/>
                        </w:rPr>
                        <w:t xml:space="preserve">Total number of donors (includes repeat donations): </w:t>
                      </w:r>
                      <w:r>
                        <w:rPr>
                          <w:color w:val="094092"/>
                        </w:rPr>
                        <w:br/>
                      </w:r>
                      <w:r w:rsidRPr="004744C4">
                        <w:rPr>
                          <w:b/>
                          <w:color w:val="094092"/>
                        </w:rPr>
                        <w:t>10</w:t>
                      </w:r>
                      <w:r w:rsidR="005C40C1">
                        <w:rPr>
                          <w:b/>
                          <w:color w:val="094092"/>
                        </w:rPr>
                        <w:t>5</w:t>
                      </w:r>
                      <w:r w:rsidRPr="004744C4">
                        <w:rPr>
                          <w:b/>
                          <w:color w:val="094092"/>
                        </w:rPr>
                        <w:t xml:space="preserve"> million</w:t>
                      </w:r>
                    </w:p>
                    <w:p w14:paraId="12318972" w14:textId="62266BF2" w:rsidR="009154C9" w:rsidRPr="004744C4" w:rsidRDefault="009154C9" w:rsidP="004744C4">
                      <w:pPr>
                        <w:numPr>
                          <w:ilvl w:val="0"/>
                          <w:numId w:val="4"/>
                        </w:numPr>
                        <w:tabs>
                          <w:tab w:val="clear" w:pos="720"/>
                          <w:tab w:val="num" w:pos="270"/>
                        </w:tabs>
                        <w:spacing w:after="60"/>
                        <w:ind w:left="270" w:hanging="270"/>
                        <w:rPr>
                          <w:color w:val="094092"/>
                        </w:rPr>
                      </w:pPr>
                      <w:r w:rsidRPr="004744C4">
                        <w:rPr>
                          <w:color w:val="094092"/>
                        </w:rPr>
                        <w:t xml:space="preserve">Total number of stores, including outlet and retail: </w:t>
                      </w:r>
                      <w:r w:rsidR="009B0355">
                        <w:rPr>
                          <w:color w:val="094092"/>
                        </w:rPr>
                        <w:br/>
                      </w:r>
                      <w:r w:rsidRPr="004744C4">
                        <w:rPr>
                          <w:b/>
                          <w:color w:val="094092"/>
                        </w:rPr>
                        <w:t>More than 3,</w:t>
                      </w:r>
                      <w:r w:rsidR="002372A1">
                        <w:rPr>
                          <w:b/>
                          <w:color w:val="094092"/>
                        </w:rPr>
                        <w:t>3</w:t>
                      </w:r>
                      <w:r w:rsidR="002372A1" w:rsidRPr="004744C4">
                        <w:rPr>
                          <w:b/>
                          <w:color w:val="094092"/>
                        </w:rPr>
                        <w:t>00</w:t>
                      </w:r>
                    </w:p>
                    <w:p w14:paraId="11728B6C" w14:textId="77777777" w:rsidR="009154C9" w:rsidRPr="004744C4" w:rsidRDefault="009154C9" w:rsidP="004744C4">
                      <w:pPr>
                        <w:spacing w:after="60"/>
                      </w:pPr>
                    </w:p>
                  </w:txbxContent>
                </v:textbox>
                <w10:wrap type="square"/>
              </v:shape>
            </w:pict>
          </mc:Fallback>
        </mc:AlternateContent>
      </w:r>
      <w:r w:rsidR="004744C4">
        <w:rPr>
          <w:noProof/>
        </w:rPr>
        <w:drawing>
          <wp:anchor distT="0" distB="0" distL="114300" distR="114300" simplePos="0" relativeHeight="251663360" behindDoc="1" locked="0" layoutInCell="1" allowOverlap="1" wp14:anchorId="7F6A9C51" wp14:editId="37FBD865">
            <wp:simplePos x="0" y="0"/>
            <wp:positionH relativeFrom="column">
              <wp:posOffset>6400800</wp:posOffset>
            </wp:positionH>
            <wp:positionV relativeFrom="paragraph">
              <wp:posOffset>7886700</wp:posOffset>
            </wp:positionV>
            <wp:extent cx="673100" cy="932180"/>
            <wp:effectExtent l="0" t="0" r="1270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73100" cy="9321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744C4">
        <w:rPr>
          <w:noProof/>
        </w:rPr>
        <mc:AlternateContent>
          <mc:Choice Requires="wps">
            <w:drawing>
              <wp:anchor distT="0" distB="0" distL="114300" distR="114300" simplePos="0" relativeHeight="251662336" behindDoc="0" locked="0" layoutInCell="1" allowOverlap="1" wp14:anchorId="53A97607" wp14:editId="2721D47E">
                <wp:simplePos x="0" y="0"/>
                <wp:positionH relativeFrom="column">
                  <wp:posOffset>2286000</wp:posOffset>
                </wp:positionH>
                <wp:positionV relativeFrom="paragraph">
                  <wp:posOffset>4000500</wp:posOffset>
                </wp:positionV>
                <wp:extent cx="4686300" cy="4800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686300" cy="4800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67F69C" w14:textId="4FFDDC4D" w:rsidR="009154C9" w:rsidRPr="004744C4" w:rsidRDefault="009154C9" w:rsidP="004744C4">
                            <w:pPr>
                              <w:rPr>
                                <w:color w:val="0A2C80"/>
                                <w:sz w:val="24"/>
                                <w:szCs w:val="24"/>
                              </w:rPr>
                            </w:pPr>
                            <w:r w:rsidRPr="004744C4">
                              <w:rPr>
                                <w:b/>
                                <w:i/>
                                <w:color w:val="0A2C80"/>
                                <w:sz w:val="24"/>
                                <w:szCs w:val="24"/>
                              </w:rPr>
                              <w:t>Every 2</w:t>
                            </w:r>
                            <w:r w:rsidR="005C40C1">
                              <w:rPr>
                                <w:b/>
                                <w:i/>
                                <w:color w:val="0A2C80"/>
                                <w:sz w:val="24"/>
                                <w:szCs w:val="24"/>
                              </w:rPr>
                              <w:t>5</w:t>
                            </w:r>
                            <w:r w:rsidRPr="004744C4">
                              <w:rPr>
                                <w:b/>
                                <w:i/>
                                <w:color w:val="0A2C80"/>
                                <w:sz w:val="24"/>
                                <w:szCs w:val="24"/>
                              </w:rPr>
                              <w:t xml:space="preserve"> seconds of every business day, a person served by Goodwill earns a good job.</w:t>
                            </w:r>
                          </w:p>
                          <w:p w14:paraId="489ED7D7" w14:textId="77777777" w:rsidR="005C40C1" w:rsidRPr="005C40C1" w:rsidRDefault="005C40C1" w:rsidP="005C40C1">
                            <w:r w:rsidRPr="005C40C1">
                              <w:t xml:space="preserve">Goodwill has helped people find jobs since 1902. Its network of 162 independent, community-based organizations provides employment placement and job training, along with services such as career counseling, mentoring, financial education, child care and transportation. </w:t>
                            </w:r>
                          </w:p>
                          <w:p w14:paraId="10CB399C" w14:textId="20AC72EC" w:rsidR="005C40C1" w:rsidRPr="005C40C1" w:rsidRDefault="005C40C1" w:rsidP="005C40C1">
                            <w:r w:rsidRPr="005C40C1">
                              <w:t xml:space="preserve">Goodwill helps people with disabilities and people who are underrepresented; veterans and military families; youth and young adults, including youth who are at risk and opportunity youth; older </w:t>
                            </w:r>
                            <w:r>
                              <w:t>job seekers</w:t>
                            </w:r>
                            <w:r w:rsidRPr="005C40C1">
                              <w:t xml:space="preserve">; people reintegrating into society; and others facing challenges to finding employment. </w:t>
                            </w:r>
                          </w:p>
                          <w:p w14:paraId="5F6DDBBA" w14:textId="77777777" w:rsidR="005C40C1" w:rsidRPr="005C40C1" w:rsidRDefault="005C40C1" w:rsidP="005C40C1">
                            <w:r w:rsidRPr="005C40C1">
                              <w:t xml:space="preserve">Goodwill organizations change lives by training people who are unemployed or underemployed for careers in fields such as information technology, health care, automotive services, construction, hospitality, manufacturing, retail and more. </w:t>
                            </w:r>
                          </w:p>
                          <w:p w14:paraId="35D2B343" w14:textId="77777777" w:rsidR="005C40C1" w:rsidRPr="005C40C1" w:rsidRDefault="005C40C1" w:rsidP="005C40C1">
                            <w:pPr>
                              <w:rPr>
                                <w:b/>
                              </w:rPr>
                            </w:pPr>
                            <w:r w:rsidRPr="005C40C1">
                              <w:rPr>
                                <w:b/>
                              </w:rPr>
                              <w:t xml:space="preserve">At Goodwill, we believe that work creates the economic energy that builds strong families and communities. Work helps build self-confidence, friendships and independence. </w:t>
                            </w:r>
                          </w:p>
                          <w:p w14:paraId="14936868" w14:textId="790B886A" w:rsidR="005C40C1" w:rsidRPr="005C40C1" w:rsidRDefault="005C40C1" w:rsidP="005C40C1">
                            <w:pPr>
                              <w:rPr>
                                <w:b/>
                                <w:color w:val="094092"/>
                              </w:rPr>
                            </w:pPr>
                            <w:r w:rsidRPr="005C40C1">
                              <w:rPr>
                                <w:b/>
                                <w:color w:val="094092"/>
                              </w:rPr>
                              <w:t xml:space="preserve">Everyone deserves a chance to have those things in life. </w:t>
                            </w:r>
                            <w:r>
                              <w:rPr>
                                <w:b/>
                                <w:color w:val="094092"/>
                              </w:rPr>
                              <w:br/>
                            </w:r>
                            <w:r w:rsidRPr="005C40C1">
                              <w:rPr>
                                <w:b/>
                                <w:color w:val="094092"/>
                              </w:rPr>
                              <w:t>Goodwill provides that chance.</w:t>
                            </w:r>
                          </w:p>
                          <w:p w14:paraId="5AB5E958" w14:textId="77777777" w:rsidR="009154C9" w:rsidRPr="0081448E" w:rsidRDefault="009154C9" w:rsidP="0081448E"/>
                          <w:p w14:paraId="0FC5C238" w14:textId="77777777" w:rsidR="009154C9" w:rsidRPr="0081448E" w:rsidRDefault="009154C9" w:rsidP="008144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97607" id="Text Box 4" o:spid="_x0000_s1027" type="#_x0000_t202" style="position:absolute;margin-left:180pt;margin-top:315pt;width:369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" filled="f" stroked="f">
                <v:textbox>
                  <w:txbxContent>
                    <w:p w14:paraId="5F67F69C" w14:textId="4FFDDC4D" w:rsidR="009154C9" w:rsidRPr="004744C4" w:rsidRDefault="009154C9" w:rsidP="004744C4">
                      <w:pPr>
                        <w:rPr>
                          <w:color w:val="0A2C80"/>
                          <w:sz w:val="24"/>
                          <w:szCs w:val="24"/>
                        </w:rPr>
                      </w:pPr>
                      <w:r w:rsidRPr="004744C4">
                        <w:rPr>
                          <w:b/>
                          <w:i/>
                          <w:color w:val="0A2C80"/>
                          <w:sz w:val="24"/>
                          <w:szCs w:val="24"/>
                        </w:rPr>
                        <w:t>Every 2</w:t>
                      </w:r>
                      <w:r w:rsidR="005C40C1">
                        <w:rPr>
                          <w:b/>
                          <w:i/>
                          <w:color w:val="0A2C80"/>
                          <w:sz w:val="24"/>
                          <w:szCs w:val="24"/>
                        </w:rPr>
                        <w:t>5</w:t>
                      </w:r>
                      <w:r w:rsidRPr="004744C4">
                        <w:rPr>
                          <w:b/>
                          <w:i/>
                          <w:color w:val="0A2C80"/>
                          <w:sz w:val="24"/>
                          <w:szCs w:val="24"/>
                        </w:rPr>
                        <w:t xml:space="preserve"> seconds of every business day, a person served by Goodwill earns a good job.</w:t>
                      </w:r>
                    </w:p>
                    <w:p w14:paraId="489ED7D7" w14:textId="77777777" w:rsidR="005C40C1" w:rsidRPr="005C40C1" w:rsidRDefault="005C40C1" w:rsidP="005C40C1">
                      <w:r w:rsidRPr="005C40C1">
                        <w:t xml:space="preserve">Goodwill has helped people find jobs since 1902. Its network of 162 independent, community-based organizations provides employment placement and job training, along with services such as career counseling, mentoring, financial education, child care and transportation. </w:t>
                      </w:r>
                    </w:p>
                    <w:p w14:paraId="10CB399C" w14:textId="20AC72EC" w:rsidR="005C40C1" w:rsidRPr="005C40C1" w:rsidRDefault="005C40C1" w:rsidP="005C40C1">
                      <w:r w:rsidRPr="005C40C1">
                        <w:t xml:space="preserve">Goodwill helps people with disabilities and people who are underrepresented; veterans and military families; youth and young adults, including youth who are at risk and opportunity youth; older </w:t>
                      </w:r>
                      <w:r>
                        <w:t>job seekers</w:t>
                      </w:r>
                      <w:r w:rsidRPr="005C40C1">
                        <w:t xml:space="preserve">; people reintegrating into society; and others facing challenges to finding employment. </w:t>
                      </w:r>
                    </w:p>
                    <w:p w14:paraId="5F6DDBBA" w14:textId="77777777" w:rsidR="005C40C1" w:rsidRPr="005C40C1" w:rsidRDefault="005C40C1" w:rsidP="005C40C1">
                      <w:r w:rsidRPr="005C40C1">
                        <w:t xml:space="preserve">Goodwill organizations change lives by training people who are unemployed or underemployed for careers in fields such as information technology, health care, automotive services, construction, hospitality, manufacturing, retail and more. </w:t>
                      </w:r>
                    </w:p>
                    <w:p w14:paraId="35D2B343" w14:textId="77777777" w:rsidR="005C40C1" w:rsidRPr="005C40C1" w:rsidRDefault="005C40C1" w:rsidP="005C40C1">
                      <w:pPr>
                        <w:rPr>
                          <w:b/>
                        </w:rPr>
                      </w:pPr>
                      <w:r w:rsidRPr="005C40C1">
                        <w:rPr>
                          <w:b/>
                        </w:rPr>
                        <w:t xml:space="preserve">At Goodwill, we believe that work creates the economic energy that builds strong families and communities. Work helps build self-confidence, friendships and independence. </w:t>
                      </w:r>
                    </w:p>
                    <w:p w14:paraId="14936868" w14:textId="790B886A" w:rsidR="005C40C1" w:rsidRPr="005C40C1" w:rsidRDefault="005C40C1" w:rsidP="005C40C1">
                      <w:pPr>
                        <w:rPr>
                          <w:b/>
                          <w:color w:val="094092"/>
                        </w:rPr>
                      </w:pPr>
                      <w:r w:rsidRPr="005C40C1">
                        <w:rPr>
                          <w:b/>
                          <w:color w:val="094092"/>
                        </w:rPr>
                        <w:t xml:space="preserve">Everyone deserves a chance to have those things in life. </w:t>
                      </w:r>
                      <w:r>
                        <w:rPr>
                          <w:b/>
                          <w:color w:val="094092"/>
                        </w:rPr>
                        <w:br/>
                      </w:r>
                      <w:r w:rsidRPr="005C40C1">
                        <w:rPr>
                          <w:b/>
                          <w:color w:val="094092"/>
                        </w:rPr>
                        <w:t>Goodwill provides that chance.</w:t>
                      </w:r>
                    </w:p>
                    <w:p w14:paraId="5AB5E958" w14:textId="77777777" w:rsidR="009154C9" w:rsidRPr="0081448E" w:rsidRDefault="009154C9" w:rsidP="0081448E"/>
                    <w:p w14:paraId="0FC5C238" w14:textId="77777777" w:rsidR="009154C9" w:rsidRPr="0081448E" w:rsidRDefault="009154C9" w:rsidP="0081448E"/>
                  </w:txbxContent>
                </v:textbox>
                <w10:wrap type="square"/>
              </v:shape>
            </w:pict>
          </mc:Fallback>
        </mc:AlternateContent>
      </w:r>
      <w:r w:rsidR="004744C4">
        <w:rPr>
          <w:noProof/>
        </w:rPr>
        <w:drawing>
          <wp:anchor distT="0" distB="0" distL="114300" distR="114300" simplePos="0" relativeHeight="251658240" behindDoc="1" locked="0" layoutInCell="1" allowOverlap="1" wp14:anchorId="57E1B978" wp14:editId="09950651">
            <wp:simplePos x="0" y="0"/>
            <wp:positionH relativeFrom="page">
              <wp:posOffset>228600</wp:posOffset>
            </wp:positionH>
            <wp:positionV relativeFrom="page">
              <wp:posOffset>228600</wp:posOffset>
            </wp:positionV>
            <wp:extent cx="7315200" cy="3894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 picture3.png"/>
                    <pic:cNvPicPr/>
                  </pic:nvPicPr>
                  <pic:blipFill rotWithShape="1">
                    <a:blip r:embed="rId6">
                      <a:extLst>
                        <a:ext uri="{28A0092B-C50C-407E-A947-70E740481C1C}">
                          <a14:useLocalDpi xmlns:a14="http://schemas.microsoft.com/office/drawing/2010/main" val="0"/>
                        </a:ext>
                      </a:extLst>
                    </a:blip>
                    <a:srcRect b="7407"/>
                    <a:stretch/>
                  </pic:blipFill>
                  <pic:spPr bwMode="auto">
                    <a:xfrm>
                      <a:off x="0" y="0"/>
                      <a:ext cx="7315200" cy="38944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744C4">
        <w:rPr>
          <w:noProof/>
        </w:rPr>
        <mc:AlternateContent>
          <mc:Choice Requires="wps">
            <w:drawing>
              <wp:anchor distT="0" distB="0" distL="114300" distR="114300" simplePos="0" relativeHeight="251659264" behindDoc="0" locked="0" layoutInCell="1" allowOverlap="1" wp14:anchorId="351FFD1C" wp14:editId="273DF10B">
                <wp:simplePos x="0" y="0"/>
                <wp:positionH relativeFrom="page">
                  <wp:posOffset>3676015</wp:posOffset>
                </wp:positionH>
                <wp:positionV relativeFrom="page">
                  <wp:posOffset>1014730</wp:posOffset>
                </wp:positionV>
                <wp:extent cx="3876040" cy="2299970"/>
                <wp:effectExtent l="0" t="0" r="10160" b="11430"/>
                <wp:wrapNone/>
                <wp:docPr id="2" name="Text Box 2"/>
                <wp:cNvGraphicFramePr/>
                <a:graphic xmlns:a="http://schemas.openxmlformats.org/drawingml/2006/main">
                  <a:graphicData uri="http://schemas.microsoft.com/office/word/2010/wordprocessingShape">
                    <wps:wsp>
                      <wps:cNvSpPr txBox="1"/>
                      <wps:spPr>
                        <a:xfrm>
                          <a:off x="0" y="0"/>
                          <a:ext cx="3876040" cy="2299970"/>
                        </a:xfrm>
                        <a:prstGeom prst="rect">
                          <a:avLst/>
                        </a:prstGeom>
                        <a:solidFill>
                          <a:srgbClr val="094092">
                            <a:alpha val="70000"/>
                          </a:srgb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8FA280" w14:textId="77777777" w:rsidR="009154C9" w:rsidRPr="00481B37" w:rsidRDefault="009154C9" w:rsidP="0081448E">
                            <w:pPr>
                              <w:spacing w:line="240" w:lineRule="auto"/>
                              <w:jc w:val="center"/>
                              <w:rPr>
                                <w:rFonts w:ascii="Arial Black" w:hAnsi="Arial Black"/>
                                <w:caps/>
                                <w:color w:val="FFFFFF" w:themeColor="background1"/>
                                <w:sz w:val="40"/>
                                <w:szCs w:val="40"/>
                              </w:rPr>
                            </w:pPr>
                            <w:r>
                              <w:rPr>
                                <w:rFonts w:ascii="Arial Black" w:hAnsi="Arial Black"/>
                                <w:caps/>
                                <w:color w:val="FFFFFF" w:themeColor="background1"/>
                                <w:sz w:val="40"/>
                                <w:szCs w:val="40"/>
                              </w:rPr>
                              <w:t>About Goodwill</w:t>
                            </w:r>
                            <w:r w:rsidRPr="004744C4">
                              <w:rPr>
                                <w:rFonts w:ascii="Arial Black" w:hAnsi="Arial Black"/>
                                <w:caps/>
                                <w:color w:val="FFFFFF" w:themeColor="background1"/>
                                <w:sz w:val="40"/>
                                <w:szCs w:val="40"/>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FFD1C" id="Text Box 2" o:spid="_x0000_s1028" type="#_x0000_t202" style="position:absolute;margin-left:289.45pt;margin-top:79.9pt;width:305.2pt;height:18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" fillcolor="#094092" stroked="f">
                <v:fill opacity="46003f"/>
                <v:textbox>
                  <w:txbxContent>
                    <w:p w14:paraId="358FA280" w14:textId="77777777" w:rsidR="009154C9" w:rsidRPr="00481B37" w:rsidRDefault="009154C9" w:rsidP="0081448E">
                      <w:pPr>
                        <w:spacing w:line="240" w:lineRule="auto"/>
                        <w:jc w:val="center"/>
                        <w:rPr>
                          <w:rFonts w:ascii="Arial Black" w:hAnsi="Arial Black"/>
                          <w:caps/>
                          <w:color w:val="FFFFFF" w:themeColor="background1"/>
                          <w:sz w:val="40"/>
                          <w:szCs w:val="40"/>
                        </w:rPr>
                      </w:pPr>
                      <w:r>
                        <w:rPr>
                          <w:rFonts w:ascii="Arial Black" w:hAnsi="Arial Black"/>
                          <w:caps/>
                          <w:color w:val="FFFFFF" w:themeColor="background1"/>
                          <w:sz w:val="40"/>
                          <w:szCs w:val="40"/>
                        </w:rPr>
                        <w:t>About Goodwill</w:t>
                      </w:r>
                      <w:r w:rsidRPr="004744C4">
                        <w:rPr>
                          <w:rFonts w:ascii="Arial Black" w:hAnsi="Arial Black"/>
                          <w:caps/>
                          <w:color w:val="FFFFFF" w:themeColor="background1"/>
                          <w:sz w:val="40"/>
                          <w:szCs w:val="40"/>
                          <w:vertAlign w:val="superscript"/>
                        </w:rPr>
                        <w:t>®</w:t>
                      </w:r>
                    </w:p>
                  </w:txbxContent>
                </v:textbox>
                <w10:wrap anchorx="page" anchory="page"/>
              </v:shape>
            </w:pict>
          </mc:Fallback>
        </mc:AlternateContent>
      </w:r>
      <w:r w:rsidR="0081448E">
        <w:br w:type="page"/>
      </w:r>
      <w:r w:rsidR="0081448E">
        <w:rPr>
          <w:noProof/>
        </w:rPr>
        <mc:AlternateContent>
          <mc:Choice Requires="wps">
            <w:drawing>
              <wp:anchor distT="0" distB="0" distL="114300" distR="114300" simplePos="0" relativeHeight="251665408" behindDoc="0" locked="0" layoutInCell="1" allowOverlap="1" wp14:anchorId="0E54EC9F" wp14:editId="6B063706">
                <wp:simplePos x="0" y="0"/>
                <wp:positionH relativeFrom="page">
                  <wp:posOffset>228600</wp:posOffset>
                </wp:positionH>
                <wp:positionV relativeFrom="page">
                  <wp:posOffset>9472930</wp:posOffset>
                </wp:positionV>
                <wp:extent cx="7315200" cy="3562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315200" cy="356235"/>
                        </a:xfrm>
                        <a:prstGeom prst="rect">
                          <a:avLst/>
                        </a:prstGeom>
                        <a:solidFill>
                          <a:srgbClr val="09409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B51EAA" w14:textId="21634170" w:rsidR="009154C9" w:rsidRPr="00B41443" w:rsidRDefault="009154C9" w:rsidP="0081448E">
                            <w:pPr>
                              <w:spacing w:after="0" w:line="240" w:lineRule="auto"/>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4EC9F" id="Text Box 12" o:spid="_x0000_s1029" type="#_x0000_t202" style="position:absolute;margin-left:18pt;margin-top:745.9pt;width:8in;height:28.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" fillcolor="#094092" stroked="f">
                <v:textbox>
                  <w:txbxContent>
                    <w:p w14:paraId="29B51EAA" w14:textId="21634170" w:rsidR="009154C9" w:rsidRPr="00B41443" w:rsidRDefault="009154C9" w:rsidP="0081448E">
                      <w:pPr>
                        <w:spacing w:after="0" w:line="240" w:lineRule="auto"/>
                        <w:jc w:val="center"/>
                        <w:rPr>
                          <w:color w:val="FFFFFF" w:themeColor="background1"/>
                        </w:rPr>
                      </w:pPr>
                    </w:p>
                  </w:txbxContent>
                </v:textbox>
                <w10:wrap anchorx="page" anchory="page"/>
              </v:shape>
            </w:pict>
          </mc:Fallback>
        </mc:AlternateContent>
      </w:r>
    </w:p>
    <w:p w14:paraId="7F9958F2" w14:textId="77777777" w:rsidR="00481B37" w:rsidRDefault="00481B37" w:rsidP="0081448E">
      <w:pPr>
        <w:pStyle w:val="Heading1"/>
        <w:sectPr w:rsidR="00481B37" w:rsidSect="00481B37">
          <w:pgSz w:w="12240" w:h="15840"/>
          <w:pgMar w:top="720" w:right="720" w:bottom="720" w:left="720" w:header="720" w:footer="720" w:gutter="0"/>
          <w:cols w:space="720"/>
          <w:docGrid w:linePitch="360"/>
        </w:sectPr>
      </w:pPr>
    </w:p>
    <w:p w14:paraId="38F6451C" w14:textId="437AAE95" w:rsidR="0081448E" w:rsidRDefault="00D65479" w:rsidP="0081448E">
      <w:pPr>
        <w:pStyle w:val="Heading1"/>
      </w:pPr>
      <w:r>
        <w:rPr>
          <w:noProof/>
        </w:rPr>
        <w:lastRenderedPageBreak/>
        <mc:AlternateContent>
          <mc:Choice Requires="wps">
            <w:drawing>
              <wp:anchor distT="0" distB="0" distL="114300" distR="114300" simplePos="0" relativeHeight="251666432" behindDoc="0" locked="0" layoutInCell="1" allowOverlap="1" wp14:anchorId="1AEB0BEA" wp14:editId="52726E0D">
                <wp:simplePos x="0" y="0"/>
                <wp:positionH relativeFrom="column">
                  <wp:posOffset>3657600</wp:posOffset>
                </wp:positionH>
                <wp:positionV relativeFrom="paragraph">
                  <wp:posOffset>342900</wp:posOffset>
                </wp:positionV>
                <wp:extent cx="2891790" cy="3886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891790" cy="3886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7E9051" w14:textId="77777777" w:rsidR="009154C9" w:rsidRDefault="009154C9" w:rsidP="006947D1">
                            <w:pPr>
                              <w:spacing w:line="420" w:lineRule="auto"/>
                              <w:ind w:left="547"/>
                              <w:rPr>
                                <w:rFonts w:cstheme="minorHAnsi"/>
                                <w:b/>
                                <w:i/>
                                <w:color w:val="0A2C80"/>
                                <w:sz w:val="24"/>
                                <w:szCs w:val="24"/>
                              </w:rPr>
                            </w:pPr>
                          </w:p>
                          <w:p w14:paraId="73CBA03B" w14:textId="60D17AEF" w:rsidR="009154C9" w:rsidRPr="00D65479" w:rsidRDefault="009154C9" w:rsidP="006947D1">
                            <w:pPr>
                              <w:spacing w:line="420" w:lineRule="auto"/>
                              <w:ind w:left="547"/>
                              <w:rPr>
                                <w:color w:val="0A2C80"/>
                                <w:sz w:val="24"/>
                                <w:szCs w:val="24"/>
                              </w:rPr>
                            </w:pPr>
                            <w:r w:rsidRPr="00D65479">
                              <w:rPr>
                                <w:rFonts w:cstheme="minorHAnsi"/>
                                <w:b/>
                                <w:i/>
                                <w:color w:val="0A2C80"/>
                                <w:sz w:val="24"/>
                                <w:szCs w:val="24"/>
                              </w:rPr>
                              <w:t>More than 87 percent of collective revenue from the sale of donated goods at Goodwill organizations support and grow their education and career services and other critical community-based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B0BEA" id="Text Box 11" o:spid="_x0000_s1030" type="#_x0000_t202" style="position:absolute;margin-left:4in;margin-top:27pt;width:227.7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" filled="f" stroked="f">
                <v:textbox>
                  <w:txbxContent>
                    <w:p w14:paraId="4D7E9051" w14:textId="77777777" w:rsidR="009154C9" w:rsidRDefault="009154C9" w:rsidP="006947D1">
                      <w:pPr>
                        <w:spacing w:line="420" w:lineRule="auto"/>
                        <w:ind w:left="547"/>
                        <w:rPr>
                          <w:rFonts w:cstheme="minorHAnsi"/>
                          <w:b/>
                          <w:i/>
                          <w:color w:val="0A2C80"/>
                          <w:sz w:val="24"/>
                          <w:szCs w:val="24"/>
                        </w:rPr>
                      </w:pPr>
                    </w:p>
                    <w:p w14:paraId="73CBA03B" w14:textId="60D17AEF" w:rsidR="009154C9" w:rsidRPr="00D65479" w:rsidRDefault="009154C9" w:rsidP="006947D1">
                      <w:pPr>
                        <w:spacing w:line="420" w:lineRule="auto"/>
                        <w:ind w:left="547"/>
                        <w:rPr>
                          <w:color w:val="0A2C80"/>
                          <w:sz w:val="24"/>
                          <w:szCs w:val="24"/>
                        </w:rPr>
                      </w:pPr>
                      <w:r w:rsidRPr="00D65479">
                        <w:rPr>
                          <w:rFonts w:cstheme="minorHAnsi"/>
                          <w:b/>
                          <w:i/>
                          <w:color w:val="0A2C80"/>
                          <w:sz w:val="24"/>
                          <w:szCs w:val="24"/>
                        </w:rPr>
                        <w:t>More than 87 percent of collective revenue from the sale of donated goods at Goodwill organizations support and grow their education and career services and other critical community-based programs.</w:t>
                      </w:r>
                    </w:p>
                  </w:txbxContent>
                </v:textbox>
                <w10:wrap type="square"/>
              </v:shape>
            </w:pict>
          </mc:Fallback>
        </mc:AlternateContent>
      </w:r>
      <w:r>
        <w:t>how we operate</w:t>
      </w:r>
    </w:p>
    <w:p w14:paraId="45E48909" w14:textId="77777777" w:rsidR="00D65479" w:rsidRDefault="00D65479" w:rsidP="00D65479">
      <w:pPr>
        <w:sectPr w:rsidR="00D65479" w:rsidSect="00481B37">
          <w:type w:val="continuous"/>
          <w:pgSz w:w="12240" w:h="15840"/>
          <w:pgMar w:top="720" w:right="720" w:bottom="720" w:left="720" w:header="720" w:footer="720" w:gutter="0"/>
          <w:cols w:space="720"/>
          <w:docGrid w:linePitch="360"/>
        </w:sectPr>
      </w:pPr>
    </w:p>
    <w:p w14:paraId="1A5E7F13" w14:textId="6A9AB887" w:rsidR="005C40C1" w:rsidRPr="005C40C1" w:rsidRDefault="005C40C1" w:rsidP="005C40C1">
      <w:r w:rsidRPr="005C40C1">
        <w:t xml:space="preserve">Goodwill organizations support mission services through the sale of donated goods and household items at more than 3,300 Goodwill stores and online through </w:t>
      </w:r>
      <w:r w:rsidRPr="005C40C1">
        <w:rPr>
          <w:i/>
        </w:rPr>
        <w:t>shop</w:t>
      </w:r>
      <w:r w:rsidRPr="005C40C1">
        <w:t>goodwill.com</w:t>
      </w:r>
      <w:r w:rsidRPr="005C40C1">
        <w:rPr>
          <w:vertAlign w:val="superscript"/>
        </w:rPr>
        <w:t>®</w:t>
      </w:r>
      <w:r w:rsidRPr="005C40C1">
        <w:t xml:space="preserve">, the first nonprofit </w:t>
      </w:r>
      <w:r>
        <w:t>i</w:t>
      </w:r>
      <w:r w:rsidRPr="005C40C1">
        <w:t xml:space="preserve">nternet auction site, and other online marketplaces, as well as through contract services, private and public grants, and individual giving. </w:t>
      </w:r>
    </w:p>
    <w:p w14:paraId="25801AFA" w14:textId="7B8E06C2" w:rsidR="005C40C1" w:rsidRDefault="005C40C1" w:rsidP="005C40C1">
      <w:r w:rsidRPr="005C40C1">
        <w:t>Community-based Goodwill organizations also create jobs and build revenue by contracting with businesses and government to provide a wide range of commercial services, including ja</w:t>
      </w:r>
      <w:bookmarkStart w:id="0" w:name="_GoBack"/>
      <w:bookmarkEnd w:id="0"/>
      <w:r w:rsidRPr="005C40C1">
        <w:t>nitorial</w:t>
      </w:r>
      <w:r>
        <w:t xml:space="preserve">, manufacturing, </w:t>
      </w:r>
      <w:r w:rsidRPr="005C40C1">
        <w:t xml:space="preserve">warehousing and distribution, packaging, assembly, </w:t>
      </w:r>
      <w:r>
        <w:br/>
      </w:r>
      <w:r w:rsidRPr="005C40C1">
        <w:t xml:space="preserve">food preparation, document management, grounds keeping and administrative services. </w:t>
      </w:r>
    </w:p>
    <w:p w14:paraId="363DBB25" w14:textId="3E97A644" w:rsidR="005C40C1" w:rsidRPr="005C40C1" w:rsidRDefault="005C40C1" w:rsidP="005C40C1">
      <w:r w:rsidRPr="005C40C1">
        <w:t xml:space="preserve">General Electric, General Motors, SC Johnson, Whirlpool, Cintas, the General Services Administration, the Internal Revenue Service, and the U.S. Army, Air Force, Navy, and Marines are among those that have tapped into Goodwill services. </w:t>
      </w:r>
    </w:p>
    <w:p w14:paraId="7941399A" w14:textId="02C70CEF" w:rsidR="005C40C1" w:rsidRPr="005C40C1" w:rsidRDefault="005C40C1" w:rsidP="005C40C1">
      <w:r w:rsidRPr="005C40C1">
        <w:t xml:space="preserve">To learn more, visit </w:t>
      </w:r>
      <w:hyperlink r:id="rId7" w:history="1">
        <w:r w:rsidRPr="005C40C1">
          <w:rPr>
            <w:rStyle w:val="Hyperlink"/>
          </w:rPr>
          <w:t>goodwill.org/</w:t>
        </w:r>
        <w:proofErr w:type="spellStart"/>
        <w:r w:rsidRPr="005C40C1">
          <w:rPr>
            <w:rStyle w:val="Hyperlink"/>
          </w:rPr>
          <w:t>whygoodwill</w:t>
        </w:r>
        <w:proofErr w:type="spellEnd"/>
      </w:hyperlink>
      <w:r w:rsidRPr="005C40C1">
        <w:t>.</w:t>
      </w:r>
    </w:p>
    <w:p w14:paraId="58DF18AF" w14:textId="77777777" w:rsidR="00D65479" w:rsidRDefault="00D65479"/>
    <w:p w14:paraId="0B7364F2" w14:textId="77777777" w:rsidR="00D65479" w:rsidRDefault="00D65479"/>
    <w:p w14:paraId="64F45282" w14:textId="77777777" w:rsidR="00D65479" w:rsidRDefault="00D65479">
      <w:pPr>
        <w:sectPr w:rsidR="00D65479" w:rsidSect="00D65479">
          <w:type w:val="continuous"/>
          <w:pgSz w:w="12240" w:h="15840"/>
          <w:pgMar w:top="720" w:right="720" w:bottom="720" w:left="720" w:header="720" w:footer="720" w:gutter="0"/>
          <w:cols w:num="2" w:space="720"/>
          <w:docGrid w:linePitch="360"/>
        </w:sectPr>
      </w:pPr>
    </w:p>
    <w:p w14:paraId="3BA08114" w14:textId="654FDA68" w:rsidR="00E223D0" w:rsidRDefault="00D65479">
      <w:r>
        <w:rPr>
          <w:noProof/>
        </w:rPr>
        <w:drawing>
          <wp:inline distT="0" distB="0" distL="0" distR="0" wp14:anchorId="330D5E6E" wp14:editId="5C66C1C1">
            <wp:extent cx="6848475" cy="2282825"/>
            <wp:effectExtent l="0" t="0" r="952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Jeans-Become-Jobs.jpg"/>
                    <pic:cNvPicPr/>
                  </pic:nvPicPr>
                  <pic:blipFill>
                    <a:blip r:embed="rId8">
                      <a:extLst>
                        <a:ext uri="{28A0092B-C50C-407E-A947-70E740481C1C}">
                          <a14:useLocalDpi xmlns:a14="http://schemas.microsoft.com/office/drawing/2010/main" val="0"/>
                        </a:ext>
                      </a:extLst>
                    </a:blip>
                    <a:stretch>
                      <a:fillRect/>
                    </a:stretch>
                  </pic:blipFill>
                  <pic:spPr>
                    <a:xfrm>
                      <a:off x="0" y="0"/>
                      <a:ext cx="6848475" cy="2282825"/>
                    </a:xfrm>
                    <a:prstGeom prst="rect">
                      <a:avLst/>
                    </a:prstGeom>
                  </pic:spPr>
                </pic:pic>
              </a:graphicData>
            </a:graphic>
          </wp:inline>
        </w:drawing>
      </w:r>
    </w:p>
    <w:p w14:paraId="4964E28F" w14:textId="77777777" w:rsidR="009154C9" w:rsidRDefault="009154C9"/>
    <w:p w14:paraId="30A87993" w14:textId="4E82184B" w:rsidR="005C40C1" w:rsidRPr="005C40C1" w:rsidRDefault="005C40C1" w:rsidP="005C40C1">
      <w:pPr>
        <w:jc w:val="center"/>
        <w:rPr>
          <w:b/>
          <w:i/>
          <w:color w:val="0A2C80"/>
          <w:sz w:val="24"/>
          <w:szCs w:val="24"/>
        </w:rPr>
      </w:pPr>
      <w:r w:rsidRPr="005C40C1">
        <w:rPr>
          <w:b/>
          <w:i/>
          <w:color w:val="0A2C80"/>
          <w:sz w:val="24"/>
          <w:szCs w:val="24"/>
        </w:rPr>
        <w:t>Every minute, 74 people access Goodwill opportunities to advance their careers.</w:t>
      </w:r>
    </w:p>
    <w:p w14:paraId="6F918F11" w14:textId="7E6DF517" w:rsidR="005C40C1" w:rsidRPr="004744C4" w:rsidRDefault="005C40C1" w:rsidP="005C40C1">
      <w:pPr>
        <w:rPr>
          <w:color w:val="0A2C80"/>
          <w:sz w:val="24"/>
          <w:szCs w:val="24"/>
        </w:rPr>
      </w:pPr>
    </w:p>
    <w:p w14:paraId="3E546A08" w14:textId="5C3EF672" w:rsidR="009154C9" w:rsidRDefault="009154C9">
      <w:r>
        <w:rPr>
          <w:noProof/>
        </w:rPr>
        <mc:AlternateContent>
          <mc:Choice Requires="wps">
            <w:drawing>
              <wp:anchor distT="0" distB="0" distL="114300" distR="114300" simplePos="0" relativeHeight="251668480" behindDoc="0" locked="0" layoutInCell="1" allowOverlap="1" wp14:anchorId="76816AD9" wp14:editId="2B0CF71D">
                <wp:simplePos x="0" y="0"/>
                <wp:positionH relativeFrom="page">
                  <wp:posOffset>228600</wp:posOffset>
                </wp:positionH>
                <wp:positionV relativeFrom="page">
                  <wp:posOffset>9472930</wp:posOffset>
                </wp:positionV>
                <wp:extent cx="7315200" cy="35623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15200" cy="356235"/>
                        </a:xfrm>
                        <a:prstGeom prst="rect">
                          <a:avLst/>
                        </a:prstGeom>
                        <a:solidFill>
                          <a:srgbClr val="09409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7485D4" w14:textId="1173DFD7" w:rsidR="009154C9" w:rsidRPr="00B41443" w:rsidRDefault="009154C9" w:rsidP="009154C9">
                            <w:pPr>
                              <w:spacing w:after="0" w:line="240" w:lineRule="auto"/>
                              <w:jc w:val="center"/>
                              <w:rPr>
                                <w:color w:val="FFFFFF" w:themeColor="background1"/>
                              </w:rPr>
                            </w:pPr>
                            <w:r w:rsidRPr="00B41443">
                              <w:rPr>
                                <w:color w:val="FFFFFF" w:themeColor="background1"/>
                              </w:rPr>
                              <w:t xml:space="preserve">www.goodwill.org | 1-800-GOODWILL | </w:t>
                            </w:r>
                            <w:r w:rsidR="006947D1">
                              <w:rPr>
                                <w:color w:val="FFFFFF" w:themeColor="background1"/>
                              </w:rPr>
                              <w:t xml:space="preserve">Facebook, Twitter, </w:t>
                            </w:r>
                            <w:r w:rsidR="00D10850">
                              <w:rPr>
                                <w:color w:val="FFFFFF" w:themeColor="background1"/>
                              </w:rPr>
                              <w:t xml:space="preserve">Instagram, </w:t>
                            </w:r>
                            <w:r w:rsidR="006947D1">
                              <w:rPr>
                                <w:color w:val="FFFFFF" w:themeColor="background1"/>
                              </w:rPr>
                              <w:t xml:space="preserve">YouTube, Pinterest: </w:t>
                            </w:r>
                            <w:proofErr w:type="spellStart"/>
                            <w:r w:rsidR="006947D1">
                              <w:rPr>
                                <w:color w:val="FFFFFF" w:themeColor="background1"/>
                              </w:rPr>
                              <w:t>GoodwillIntl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16AD9" id="Text Box 13" o:spid="_x0000_s1031" type="#_x0000_t202" style="position:absolute;margin-left:18pt;margin-top:745.9pt;width:8in;height:28.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" fillcolor="#094092" stroked="f">
                <v:textbox>
                  <w:txbxContent>
                    <w:p w14:paraId="477485D4" w14:textId="1173DFD7" w:rsidR="009154C9" w:rsidRPr="00B41443" w:rsidRDefault="009154C9" w:rsidP="009154C9">
                      <w:pPr>
                        <w:spacing w:after="0" w:line="240" w:lineRule="auto"/>
                        <w:jc w:val="center"/>
                        <w:rPr>
                          <w:color w:val="FFFFFF" w:themeColor="background1"/>
                        </w:rPr>
                      </w:pPr>
                      <w:r w:rsidRPr="00B41443">
                        <w:rPr>
                          <w:color w:val="FFFFFF" w:themeColor="background1"/>
                        </w:rPr>
                        <w:t xml:space="preserve">www.goodwill.org | 1-800-GOODWILL | </w:t>
                      </w:r>
                      <w:r w:rsidR="006947D1">
                        <w:rPr>
                          <w:color w:val="FFFFFF" w:themeColor="background1"/>
                        </w:rPr>
                        <w:t xml:space="preserve">Facebook, Twitter, </w:t>
                      </w:r>
                      <w:r w:rsidR="00D10850">
                        <w:rPr>
                          <w:color w:val="FFFFFF" w:themeColor="background1"/>
                        </w:rPr>
                        <w:t xml:space="preserve">Instagram, </w:t>
                      </w:r>
                      <w:r w:rsidR="006947D1">
                        <w:rPr>
                          <w:color w:val="FFFFFF" w:themeColor="background1"/>
                        </w:rPr>
                        <w:t xml:space="preserve">YouTube, Pinterest: </w:t>
                      </w:r>
                      <w:proofErr w:type="spellStart"/>
                      <w:r w:rsidR="006947D1">
                        <w:rPr>
                          <w:color w:val="FFFFFF" w:themeColor="background1"/>
                        </w:rPr>
                        <w:t>GoodwillIntl</w:t>
                      </w:r>
                      <w:proofErr w:type="spellEnd"/>
                    </w:p>
                  </w:txbxContent>
                </v:textbox>
                <w10:wrap anchorx="page" anchory="page"/>
              </v:shape>
            </w:pict>
          </mc:Fallback>
        </mc:AlternateContent>
      </w:r>
    </w:p>
    <w:sectPr w:rsidR="009154C9" w:rsidSect="00481B3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46A9"/>
    <w:multiLevelType w:val="hybridMultilevel"/>
    <w:tmpl w:val="29167AA8"/>
    <w:lvl w:ilvl="0" w:tplc="80FCB312">
      <w:start w:val="1"/>
      <w:numFmt w:val="decimal"/>
      <w:pStyle w:val="instructionbox"/>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42FF0"/>
    <w:multiLevelType w:val="hybridMultilevel"/>
    <w:tmpl w:val="84BC9B44"/>
    <w:lvl w:ilvl="0" w:tplc="2B5CD2A6">
      <w:start w:val="1"/>
      <w:numFmt w:val="bullet"/>
      <w:lvlText w:val=""/>
      <w:lvlJc w:val="left"/>
      <w:pPr>
        <w:tabs>
          <w:tab w:val="num" w:pos="720"/>
        </w:tabs>
        <w:ind w:left="720" w:hanging="360"/>
      </w:pPr>
      <w:rPr>
        <w:rFonts w:ascii="Wingdings" w:hAnsi="Wingdings" w:hint="default"/>
        <w:caps w:val="0"/>
        <w:strike w:val="0"/>
        <w:dstrike w:val="0"/>
        <w:vanish w:val="0"/>
        <w:color w:val="0055A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934374"/>
    <w:multiLevelType w:val="hybridMultilevel"/>
    <w:tmpl w:val="38DA80C8"/>
    <w:lvl w:ilvl="0" w:tplc="3A9835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D578C"/>
    <w:multiLevelType w:val="hybridMultilevel"/>
    <w:tmpl w:val="BB262DEE"/>
    <w:lvl w:ilvl="0" w:tplc="BE763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0571C"/>
    <w:multiLevelType w:val="hybridMultilevel"/>
    <w:tmpl w:val="DE90B542"/>
    <w:lvl w:ilvl="0" w:tplc="A9B4CDCE">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C4"/>
    <w:rsid w:val="000B65B3"/>
    <w:rsid w:val="00107AD0"/>
    <w:rsid w:val="002372A1"/>
    <w:rsid w:val="00253948"/>
    <w:rsid w:val="004744C4"/>
    <w:rsid w:val="00481B37"/>
    <w:rsid w:val="005C40C1"/>
    <w:rsid w:val="006947D1"/>
    <w:rsid w:val="0081448E"/>
    <w:rsid w:val="008F4E05"/>
    <w:rsid w:val="009154C9"/>
    <w:rsid w:val="009B0355"/>
    <w:rsid w:val="00A23E40"/>
    <w:rsid w:val="00D10850"/>
    <w:rsid w:val="00D6190C"/>
    <w:rsid w:val="00D65479"/>
    <w:rsid w:val="00DB30AF"/>
    <w:rsid w:val="00E223D0"/>
    <w:rsid w:val="00E22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01099"/>
  <w14:defaultImageDpi w14:val="300"/>
  <w15:docId w15:val="{AF9C4D64-E0C6-A44B-B9E5-C03E4F9C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48E"/>
    <w:pPr>
      <w:spacing w:after="200" w:line="300" w:lineRule="auto"/>
    </w:pPr>
    <w:rPr>
      <w:rFonts w:ascii="Arial" w:hAnsi="Arial"/>
      <w:sz w:val="20"/>
      <w:szCs w:val="20"/>
    </w:rPr>
  </w:style>
  <w:style w:type="paragraph" w:styleId="Heading1">
    <w:name w:val="heading 1"/>
    <w:basedOn w:val="Normal"/>
    <w:next w:val="Normal"/>
    <w:link w:val="Heading1Char"/>
    <w:uiPriority w:val="9"/>
    <w:qFormat/>
    <w:rsid w:val="0081448E"/>
    <w:pPr>
      <w:spacing w:line="240" w:lineRule="auto"/>
      <w:outlineLvl w:val="0"/>
    </w:pPr>
    <w:rPr>
      <w:b/>
      <w:bCs/>
      <w:caps/>
      <w:color w:val="094092"/>
      <w:sz w:val="32"/>
      <w:szCs w:val="32"/>
    </w:rPr>
  </w:style>
  <w:style w:type="paragraph" w:styleId="Heading2">
    <w:name w:val="heading 2"/>
    <w:basedOn w:val="Normal"/>
    <w:next w:val="Normal"/>
    <w:link w:val="Heading2Char"/>
    <w:uiPriority w:val="9"/>
    <w:unhideWhenUsed/>
    <w:qFormat/>
    <w:rsid w:val="0081448E"/>
    <w:pPr>
      <w:spacing w:before="200" w:after="0"/>
      <w:outlineLvl w:val="1"/>
    </w:pPr>
    <w:rPr>
      <w:b/>
      <w:color w:val="094092"/>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48E"/>
    <w:rPr>
      <w:rFonts w:ascii="Lucida Grande" w:hAnsi="Lucida Grande" w:cs="Lucida Grande"/>
      <w:sz w:val="18"/>
      <w:szCs w:val="18"/>
    </w:rPr>
  </w:style>
  <w:style w:type="paragraph" w:customStyle="1" w:styleId="BlueQuote">
    <w:name w:val="Blue Quote"/>
    <w:basedOn w:val="Normal"/>
    <w:qFormat/>
    <w:rsid w:val="0081448E"/>
    <w:rPr>
      <w:b/>
      <w:i/>
      <w:color w:val="094092"/>
      <w:sz w:val="24"/>
      <w:szCs w:val="24"/>
    </w:rPr>
  </w:style>
  <w:style w:type="character" w:customStyle="1" w:styleId="Heading1Char">
    <w:name w:val="Heading 1 Char"/>
    <w:basedOn w:val="DefaultParagraphFont"/>
    <w:link w:val="Heading1"/>
    <w:uiPriority w:val="9"/>
    <w:rsid w:val="0081448E"/>
    <w:rPr>
      <w:rFonts w:ascii="Arial" w:hAnsi="Arial"/>
      <w:b/>
      <w:bCs/>
      <w:caps/>
      <w:color w:val="094092"/>
      <w:sz w:val="32"/>
      <w:szCs w:val="32"/>
    </w:rPr>
  </w:style>
  <w:style w:type="character" w:customStyle="1" w:styleId="Heading2Char">
    <w:name w:val="Heading 2 Char"/>
    <w:basedOn w:val="DefaultParagraphFont"/>
    <w:link w:val="Heading2"/>
    <w:uiPriority w:val="9"/>
    <w:rsid w:val="0081448E"/>
    <w:rPr>
      <w:rFonts w:ascii="Arial" w:hAnsi="Arial"/>
      <w:b/>
      <w:color w:val="094092"/>
      <w:sz w:val="26"/>
      <w:szCs w:val="26"/>
    </w:rPr>
  </w:style>
  <w:style w:type="paragraph" w:styleId="ListParagraph">
    <w:name w:val="List Paragraph"/>
    <w:basedOn w:val="Normal"/>
    <w:link w:val="ListParagraphChar"/>
    <w:uiPriority w:val="8"/>
    <w:rsid w:val="00481B37"/>
    <w:pPr>
      <w:spacing w:after="120" w:line="276" w:lineRule="auto"/>
    </w:pPr>
    <w:rPr>
      <w:rFonts w:eastAsia="Times New Roman" w:cs="Arial"/>
    </w:rPr>
  </w:style>
  <w:style w:type="character" w:customStyle="1" w:styleId="ListParagraphChar">
    <w:name w:val="List Paragraph Char"/>
    <w:basedOn w:val="DefaultParagraphFont"/>
    <w:link w:val="ListParagraph"/>
    <w:uiPriority w:val="8"/>
    <w:rsid w:val="00481B37"/>
    <w:rPr>
      <w:rFonts w:ascii="Arial" w:eastAsia="Times New Roman" w:hAnsi="Arial" w:cs="Arial"/>
      <w:sz w:val="20"/>
      <w:szCs w:val="20"/>
    </w:rPr>
  </w:style>
  <w:style w:type="paragraph" w:customStyle="1" w:styleId="instructionbox">
    <w:name w:val="instruction box"/>
    <w:next w:val="Normal"/>
    <w:link w:val="instructionboxChar"/>
    <w:uiPriority w:val="4"/>
    <w:qFormat/>
    <w:rsid w:val="00481B37"/>
    <w:pPr>
      <w:numPr>
        <w:numId w:val="3"/>
      </w:numPr>
      <w:spacing w:after="200"/>
    </w:pPr>
    <w:rPr>
      <w:rFonts w:ascii="Arial" w:eastAsia="Times New Roman" w:hAnsi="Arial" w:cs="Arial"/>
      <w:sz w:val="20"/>
      <w:szCs w:val="20"/>
    </w:rPr>
  </w:style>
  <w:style w:type="character" w:customStyle="1" w:styleId="instructionboxChar">
    <w:name w:val="instruction box Char"/>
    <w:basedOn w:val="ListParagraphChar"/>
    <w:link w:val="instructionbox"/>
    <w:uiPriority w:val="4"/>
    <w:rsid w:val="00481B37"/>
    <w:rPr>
      <w:rFonts w:ascii="Arial" w:eastAsia="Times New Roman" w:hAnsi="Arial" w:cs="Arial"/>
      <w:sz w:val="20"/>
      <w:szCs w:val="20"/>
    </w:rPr>
  </w:style>
  <w:style w:type="character" w:styleId="Hyperlink">
    <w:name w:val="Hyperlink"/>
    <w:basedOn w:val="DefaultParagraphFont"/>
    <w:uiPriority w:val="99"/>
    <w:unhideWhenUsed/>
    <w:rsid w:val="00D65479"/>
    <w:rPr>
      <w:color w:val="0000FF" w:themeColor="hyperlink"/>
      <w:u w:val="single"/>
    </w:rPr>
  </w:style>
  <w:style w:type="character" w:styleId="UnresolvedMention">
    <w:name w:val="Unresolved Mention"/>
    <w:basedOn w:val="DefaultParagraphFont"/>
    <w:uiPriority w:val="99"/>
    <w:semiHidden/>
    <w:unhideWhenUsed/>
    <w:rsid w:val="005C4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goodwill.org/whygoodwi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About Goodwill</vt:lpstr>
    </vt:vector>
  </TitlesOfParts>
  <Company/>
  <LinksUpToDate>false</LinksUpToDate>
  <CharactersWithSpaces>1131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Goodwill</dc:title>
  <dc:creator>Goodwill Industries International, inc.</dc:creator>
  <cp:lastModifiedBy>Katherine Michaud Smith</cp:lastModifiedBy>
  <cp:revision>2</cp:revision>
  <cp:lastPrinted>2018-02-15T17:03:00Z</cp:lastPrinted>
  <dcterms:created xsi:type="dcterms:W3CDTF">2018-06-18T13:25:00Z</dcterms:created>
  <dcterms:modified xsi:type="dcterms:W3CDTF">2018-06-18T13:25:00Z</dcterms:modified>
</cp:coreProperties>
</file>